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F4E455" w14:textId="77777777" w:rsidR="00A0013B" w:rsidRPr="00A0013B" w:rsidRDefault="00A0013B" w:rsidP="00A0013B">
      <w:pPr>
        <w:shd w:val="clear" w:color="auto" w:fill="FDE9D9" w:themeFill="accent6" w:themeFillTint="33"/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A0013B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เป้าประสงค์เชิงกลยุทธ์ (</w:t>
      </w:r>
      <w:r w:rsidRPr="00A0013B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Purposes</w:t>
      </w:r>
      <w:r w:rsidRPr="00A0013B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) และวัตถุประสงค์เชิงกลยุทธ์ (</w:t>
      </w:r>
      <w:r w:rsidRPr="00A0013B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Objective </w:t>
      </w:r>
      <w:r w:rsidRPr="00A0013B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) ด้วยวิธี </w:t>
      </w:r>
      <w:r w:rsidRPr="00A0013B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Project based</w:t>
      </w:r>
    </w:p>
    <w:p w14:paraId="0F55EC3B" w14:textId="77777777" w:rsidR="00B91FB9" w:rsidRPr="00A0013B" w:rsidRDefault="00EC5108">
      <w:pPr>
        <w:spacing w:after="0" w:line="240" w:lineRule="auto"/>
        <w:rPr>
          <w:rFonts w:ascii="TH SarabunPSK" w:eastAsia="Sarabun" w:hAnsi="TH SarabunPSK" w:cs="TH SarabunPSK"/>
          <w:sz w:val="30"/>
          <w:szCs w:val="30"/>
        </w:rPr>
      </w:pPr>
      <w:r w:rsidRPr="00A0013B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 </w:t>
      </w:r>
      <w:r w:rsidRPr="00A0013B">
        <w:rPr>
          <w:rFonts w:ascii="TH SarabunPSK" w:eastAsia="Sarabun" w:hAnsi="TH SarabunPSK" w:cs="TH SarabunPSK"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6E543DC4" w14:textId="77777777" w:rsidR="00B91FB9" w:rsidRPr="00A0013B" w:rsidRDefault="00EC5108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A0013B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 :   </w:t>
      </w:r>
      <w:r w:rsidRPr="00A0013B">
        <w:rPr>
          <w:rFonts w:ascii="TH SarabunPSK" w:eastAsia="Sarabun" w:hAnsi="TH SarabunPSK" w:cs="TH SarabunPSK"/>
          <w:sz w:val="30"/>
          <w:szCs w:val="30"/>
        </w:rPr>
        <w:t>M2_</w:t>
      </w:r>
      <w:r w:rsidRPr="00A0013B">
        <w:rPr>
          <w:rFonts w:ascii="TH SarabunPSK" w:eastAsia="Sarabun" w:hAnsi="TH SarabunPSK" w:cs="TH SarabunPSK"/>
          <w:sz w:val="30"/>
          <w:szCs w:val="30"/>
          <w:cs/>
        </w:rPr>
        <w:t>ให้บริการทางการแพทย์ตั้งแต่ระดับ ปฐมภูมิถึงระดับตติย ภูมิขั้นสูง ที่มีคุณภาพสูง</w:t>
      </w:r>
    </w:p>
    <w:p w14:paraId="30D27A18" w14:textId="77777777" w:rsidR="00B91FB9" w:rsidRPr="00A0013B" w:rsidRDefault="00EC5108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A0013B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Pr="00A0013B">
        <w:rPr>
          <w:rFonts w:ascii="Segoe UI Symbol" w:eastAsia="MS Gothic" w:hAnsi="Segoe UI Symbol" w:cs="Angsana New"/>
          <w:b/>
          <w:bCs/>
          <w:sz w:val="30"/>
          <w:szCs w:val="30"/>
          <w:cs/>
        </w:rPr>
        <w:t>☑</w:t>
      </w:r>
      <w:r w:rsidRPr="00A0013B">
        <w:rPr>
          <w:rFonts w:ascii="TH SarabunPSK" w:eastAsia="Sarabun" w:hAnsi="TH SarabunPSK" w:cs="TH SarabunPSK"/>
          <w:b/>
          <w:sz w:val="30"/>
          <w:szCs w:val="30"/>
        </w:rPr>
        <w:t xml:space="preserve">SO1 </w:t>
      </w:r>
      <w:r w:rsidRPr="00A0013B">
        <w:rPr>
          <w:rFonts w:ascii="Segoe UI Emoji" w:eastAsia="Sarabun" w:hAnsi="Segoe UI Emoji" w:cs="Angsana New"/>
          <w:b/>
          <w:bCs/>
          <w:sz w:val="30"/>
          <w:szCs w:val="30"/>
          <w:cs/>
        </w:rPr>
        <w:t>⬜</w:t>
      </w:r>
      <w:r w:rsidRPr="00A0013B">
        <w:rPr>
          <w:rFonts w:ascii="TH SarabunPSK" w:eastAsia="Sarabun" w:hAnsi="TH SarabunPSK" w:cs="TH SarabunPSK"/>
          <w:b/>
          <w:sz w:val="30"/>
          <w:szCs w:val="30"/>
        </w:rPr>
        <w:t xml:space="preserve">ST </w:t>
      </w:r>
      <w:r w:rsidRPr="00A0013B">
        <w:rPr>
          <w:rFonts w:ascii="Segoe UI Emoji" w:eastAsia="Sarabun" w:hAnsi="Segoe UI Emoji" w:cs="Angsana New"/>
          <w:b/>
          <w:bCs/>
          <w:sz w:val="30"/>
          <w:szCs w:val="30"/>
          <w:cs/>
        </w:rPr>
        <w:t>⬜</w:t>
      </w:r>
      <w:r w:rsidRPr="00A0013B">
        <w:rPr>
          <w:rFonts w:ascii="TH SarabunPSK" w:eastAsia="Sarabun" w:hAnsi="TH SarabunPSK" w:cs="TH SarabunPSK"/>
          <w:b/>
          <w:sz w:val="30"/>
          <w:szCs w:val="30"/>
        </w:rPr>
        <w:t xml:space="preserve">WO </w:t>
      </w:r>
      <w:r w:rsidRPr="00A0013B">
        <w:rPr>
          <w:rFonts w:ascii="Segoe UI Emoji" w:eastAsia="Sarabun" w:hAnsi="Segoe UI Emoji" w:cs="Angsana New"/>
          <w:b/>
          <w:bCs/>
          <w:sz w:val="30"/>
          <w:szCs w:val="30"/>
          <w:cs/>
        </w:rPr>
        <w:t>⬜</w:t>
      </w:r>
      <w:r w:rsidRPr="00A0013B">
        <w:rPr>
          <w:rFonts w:ascii="TH SarabunPSK" w:eastAsia="Sarabun" w:hAnsi="TH SarabunPSK" w:cs="TH SarabunPSK"/>
          <w:b/>
          <w:sz w:val="30"/>
          <w:szCs w:val="30"/>
        </w:rPr>
        <w:t>WT</w:t>
      </w:r>
      <w:r w:rsidRPr="00A0013B">
        <w:rPr>
          <w:rFonts w:ascii="TH SarabunPSK" w:eastAsia="Sarabun" w:hAnsi="TH SarabunPSK" w:cs="TH SarabunPSK"/>
          <w:b/>
          <w:bCs/>
          <w:sz w:val="30"/>
          <w:szCs w:val="30"/>
          <w:cs/>
        </w:rPr>
        <w:t>:</w:t>
      </w:r>
    </w:p>
    <w:p w14:paraId="15A2C828" w14:textId="77777777" w:rsidR="00B91FB9" w:rsidRPr="00A0013B" w:rsidRDefault="00EC5108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A0013B">
        <w:rPr>
          <w:rFonts w:ascii="TH SarabunPSK" w:eastAsia="Sarabun" w:hAnsi="TH SarabunPSK" w:cs="TH SarabunPSK"/>
          <w:b/>
          <w:sz w:val="30"/>
          <w:szCs w:val="30"/>
        </w:rPr>
        <w:t xml:space="preserve">Roadmap </w:t>
      </w:r>
      <w:r w:rsidRPr="00A0013B">
        <w:rPr>
          <w:rFonts w:ascii="TH SarabunPSK" w:eastAsia="Sarabun" w:hAnsi="TH SarabunPSK" w:cs="TH SarabunPSK"/>
          <w:b/>
          <w:sz w:val="30"/>
          <w:szCs w:val="30"/>
          <w:highlight w:val="yellow"/>
        </w:rPr>
        <w:t>R1</w:t>
      </w:r>
      <w:r w:rsidRPr="00A0013B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.</w:t>
      </w:r>
      <w:r w:rsidRPr="00A0013B">
        <w:rPr>
          <w:rFonts w:ascii="TH SarabunPSK" w:eastAsia="Sarabun" w:hAnsi="TH SarabunPSK" w:cs="TH SarabunPSK"/>
          <w:b/>
          <w:sz w:val="30"/>
          <w:szCs w:val="30"/>
          <w:highlight w:val="yellow"/>
        </w:rPr>
        <w:t>4_</w:t>
      </w:r>
      <w:r w:rsidRPr="00A0013B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กุมารเวชกรรม</w:t>
      </w:r>
      <w:r w:rsidRPr="00A0013B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a5"/>
        <w:tblW w:w="157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587"/>
        <w:gridCol w:w="1248"/>
        <w:gridCol w:w="1308"/>
        <w:gridCol w:w="1420"/>
        <w:gridCol w:w="1666"/>
        <w:gridCol w:w="1276"/>
        <w:gridCol w:w="1134"/>
        <w:gridCol w:w="992"/>
        <w:gridCol w:w="956"/>
        <w:gridCol w:w="1984"/>
        <w:gridCol w:w="10"/>
      </w:tblGrid>
      <w:tr w:rsidR="00B91FB9" w:rsidRPr="00A0013B" w14:paraId="46D4B228" w14:textId="77777777" w:rsidTr="00A0013B">
        <w:tc>
          <w:tcPr>
            <w:tcW w:w="2122" w:type="dxa"/>
            <w:vMerge w:val="restart"/>
            <w:vAlign w:val="center"/>
          </w:tcPr>
          <w:p w14:paraId="20E56D6A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1CA34EE8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</w:t>
            </w:r>
            <w:r w:rsidRPr="00A0013B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ทธศาสตร์</w:t>
            </w:r>
          </w:p>
        </w:tc>
        <w:tc>
          <w:tcPr>
            <w:tcW w:w="13581" w:type="dxa"/>
            <w:gridSpan w:val="11"/>
          </w:tcPr>
          <w:p w14:paraId="4016D420" w14:textId="77777777" w:rsidR="00B91FB9" w:rsidRPr="00A0013B" w:rsidRDefault="00EC5108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เป้าประสงค์เชิงยุทธศาสตร์ :  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  <w:r w:rsidRPr="00A0013B">
              <w:rPr>
                <w:rFonts w:ascii="TH SarabunPSK" w:eastAsia="Sarabun" w:hAnsi="TH SarabunPSK" w:cs="TH SarabunPSK"/>
                <w:color w:val="002060"/>
                <w:sz w:val="30"/>
                <w:szCs w:val="30"/>
                <w:cs/>
              </w:rPr>
              <w:t xml:space="preserve"> </w:t>
            </w:r>
          </w:p>
        </w:tc>
      </w:tr>
      <w:tr w:rsidR="00B91FB9" w:rsidRPr="00A0013B" w14:paraId="1C62DA73" w14:textId="77777777" w:rsidTr="00A0013B">
        <w:tc>
          <w:tcPr>
            <w:tcW w:w="2122" w:type="dxa"/>
            <w:vMerge/>
            <w:vAlign w:val="center"/>
          </w:tcPr>
          <w:p w14:paraId="68C37CE6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3581" w:type="dxa"/>
            <w:gridSpan w:val="11"/>
          </w:tcPr>
          <w:p w14:paraId="2E9B71A0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i/>
                <w:sz w:val="30"/>
                <w:szCs w:val="30"/>
                <w:highlight w:val="white"/>
              </w:rPr>
              <w:t>Project Based</w:t>
            </w:r>
          </w:p>
        </w:tc>
      </w:tr>
      <w:tr w:rsidR="00B91FB9" w:rsidRPr="00A0013B" w14:paraId="287D99F3" w14:textId="77777777" w:rsidTr="00A0013B">
        <w:trPr>
          <w:gridAfter w:val="1"/>
          <w:wAfter w:w="10" w:type="dxa"/>
        </w:trPr>
        <w:tc>
          <w:tcPr>
            <w:tcW w:w="2122" w:type="dxa"/>
            <w:vMerge/>
            <w:vAlign w:val="center"/>
          </w:tcPr>
          <w:p w14:paraId="176320A8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587" w:type="dxa"/>
            <w:vAlign w:val="center"/>
          </w:tcPr>
          <w:p w14:paraId="50E88D52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248" w:type="dxa"/>
            <w:vAlign w:val="center"/>
          </w:tcPr>
          <w:p w14:paraId="048256CA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308" w:type="dxa"/>
            <w:vAlign w:val="center"/>
          </w:tcPr>
          <w:p w14:paraId="17482840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420" w:type="dxa"/>
            <w:vAlign w:val="center"/>
          </w:tcPr>
          <w:p w14:paraId="463CE0D0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666" w:type="dxa"/>
            <w:vAlign w:val="center"/>
          </w:tcPr>
          <w:p w14:paraId="288962EE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276" w:type="dxa"/>
            <w:vAlign w:val="center"/>
          </w:tcPr>
          <w:p w14:paraId="39A5165C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1134" w:type="dxa"/>
            <w:vAlign w:val="center"/>
          </w:tcPr>
          <w:p w14:paraId="0D578F5B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992" w:type="dxa"/>
            <w:vAlign w:val="center"/>
          </w:tcPr>
          <w:p w14:paraId="732357EB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956" w:type="dxa"/>
            <w:vAlign w:val="center"/>
          </w:tcPr>
          <w:p w14:paraId="2DF0C59D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984" w:type="dxa"/>
            <w:vAlign w:val="center"/>
          </w:tcPr>
          <w:p w14:paraId="08D9D99A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2575 </w:t>
            </w:r>
            <w:r w:rsidRPr="00A0013B"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  <w:t xml:space="preserve">     </w:t>
            </w:r>
          </w:p>
        </w:tc>
      </w:tr>
      <w:tr w:rsidR="00B91FB9" w:rsidRPr="00A0013B" w14:paraId="0BEA53DA" w14:textId="77777777" w:rsidTr="00A0013B">
        <w:trPr>
          <w:gridAfter w:val="1"/>
          <w:wAfter w:w="10" w:type="dxa"/>
          <w:trHeight w:val="1785"/>
        </w:trPr>
        <w:tc>
          <w:tcPr>
            <w:tcW w:w="2122" w:type="dxa"/>
            <w:tcBorders>
              <w:bottom w:val="single" w:sz="4" w:space="0" w:color="000000"/>
            </w:tcBorders>
          </w:tcPr>
          <w:p w14:paraId="7587D12C" w14:textId="77777777" w:rsidR="00B91FB9" w:rsidRPr="00A0013B" w:rsidRDefault="00EC51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ลดอัตราตายใน</w:t>
            </w:r>
          </w:p>
          <w:p w14:paraId="76707347" w14:textId="77777777" w:rsidR="00B91FB9" w:rsidRPr="00A0013B" w:rsidRDefault="00EC51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กลุ่มผู้ป่วยเด็กโรค</w:t>
            </w:r>
          </w:p>
          <w:p w14:paraId="53035304" w14:textId="77777777" w:rsidR="00B91FB9" w:rsidRPr="00A0013B" w:rsidRDefault="00EC51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ยุทธศาสตร์ </w:t>
            </w:r>
          </w:p>
          <w:p w14:paraId="4194B3C5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Lower respirato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ry tract disease</w:t>
            </w:r>
          </w:p>
          <w:p w14:paraId="00C154F4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Pneumonia with underlying disease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4143" w:type="dxa"/>
            <w:gridSpan w:val="3"/>
            <w:tcBorders>
              <w:bottom w:val="single" w:sz="4" w:space="0" w:color="000000"/>
            </w:tcBorders>
          </w:tcPr>
          <w:p w14:paraId="13E4B397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จัดตั้ง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Excellent Pediatric Respiratory Unit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(ปรับปรุงสถานที่ เตรียมทีม และเครื่องมือ/อุปกรณ์) </w:t>
            </w:r>
          </w:p>
          <w:p w14:paraId="47CA5C02" w14:textId="77777777" w:rsidR="00B91FB9" w:rsidRPr="00A0013B" w:rsidRDefault="00EC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Cs/>
                <w:color w:val="000000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bCs/>
                <w:color w:val="000000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Node 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ต้นแบบ: รพ.สิรินธร รพ.ชุมแพ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14:paraId="393887E4" w14:textId="71B22432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DSC</w:t>
            </w:r>
            <w:r w:rsid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Pneumonia</w:t>
            </w:r>
          </w:p>
        </w:tc>
        <w:tc>
          <w:tcPr>
            <w:tcW w:w="1666" w:type="dxa"/>
            <w:tcBorders>
              <w:bottom w:val="single" w:sz="4" w:space="0" w:color="000000"/>
            </w:tcBorders>
          </w:tcPr>
          <w:p w14:paraId="48C1F8D0" w14:textId="77777777" w:rsidR="00B91FB9" w:rsidRPr="00A0013B" w:rsidRDefault="00EC5108">
            <w:pPr>
              <w:ind w:left="-109" w:right="-106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Excellent Pediatric Respiratory Care Center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ระดับเขตสุขภาพที่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276" w:type="dxa"/>
            <w:vMerge w:val="restart"/>
            <w:tcBorders>
              <w:right w:val="single" w:sz="4" w:space="0" w:color="000000"/>
            </w:tcBorders>
          </w:tcPr>
          <w:p w14:paraId="54732C3D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เป็นศูนย์วิจัย และ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Training</w:t>
            </w:r>
          </w:p>
        </w:tc>
        <w:tc>
          <w:tcPr>
            <w:tcW w:w="30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6174F07B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.คู่ความร่วมมือ จุฬาลงกรณ์มหาวิทยาลัย รามาธิบดี </w:t>
            </w:r>
            <w:proofErr w:type="spellStart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ศิ</w:t>
            </w:r>
            <w:proofErr w:type="spellEnd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ริราช ธรรมศาสตร์ และสถาบันสุขภาพเด็กแห่งชาติมหาราชินี</w:t>
            </w:r>
          </w:p>
          <w:p w14:paraId="5E3A9418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.คู่ความร่วมมือ กับ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Boston Children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’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s  Hospital</w:t>
            </w:r>
          </w:p>
        </w:tc>
        <w:tc>
          <w:tcPr>
            <w:tcW w:w="1984" w:type="dxa"/>
            <w:vMerge w:val="restart"/>
          </w:tcPr>
          <w:p w14:paraId="08504EC3" w14:textId="4651145E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สถาบันสุข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ภาพเด็กภาคตะวันออกเฉียงเหนือ </w:t>
            </w:r>
          </w:p>
        </w:tc>
      </w:tr>
      <w:tr w:rsidR="00B91FB9" w:rsidRPr="00A0013B" w14:paraId="52158A25" w14:textId="77777777" w:rsidTr="00A0013B">
        <w:trPr>
          <w:gridAfter w:val="1"/>
          <w:wAfter w:w="10" w:type="dxa"/>
          <w:trHeight w:val="1485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14:paraId="379F90D6" w14:textId="125DFBAD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="00D25734" w:rsidRPr="00A0013B">
              <w:rPr>
                <w:rFonts w:ascii="TH SarabunPSK" w:eastAsia="Sarabun" w:hAnsi="TH SarabunPSK" w:cs="TH SarabunPSK"/>
                <w:sz w:val="30"/>
                <w:szCs w:val="30"/>
              </w:rPr>
              <w:t>Sepsis</w:t>
            </w:r>
          </w:p>
        </w:tc>
        <w:tc>
          <w:tcPr>
            <w:tcW w:w="414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F8435E2" w14:textId="77777777" w:rsidR="00B91FB9" w:rsidRPr="00A0013B" w:rsidRDefault="00EC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ป้องกันการติดเชื้อ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Nosocomial Infection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ในกลุ่ม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Immunocompromised</w:t>
            </w:r>
          </w:p>
          <w:p w14:paraId="0E141EA2" w14:textId="77777777" w:rsidR="00B91FB9" w:rsidRPr="00A0013B" w:rsidRDefault="00EC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ทบทวน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Policy </w:t>
            </w:r>
          </w:p>
          <w:p w14:paraId="34E7E653" w14:textId="77777777" w:rsidR="00B91FB9" w:rsidRPr="00A0013B" w:rsidRDefault="00EC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พัฒนาสมรรถนะบุคลากร</w:t>
            </w:r>
          </w:p>
        </w:tc>
        <w:tc>
          <w:tcPr>
            <w:tcW w:w="30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F7BBDD7" w14:textId="77777777" w:rsidR="00B91FB9" w:rsidRPr="00A0013B" w:rsidRDefault="00EC5108" w:rsidP="00A0013B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ป้องกันการติดเชื้อ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HAP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/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VAP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/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CLABSI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/</w:t>
            </w:r>
          </w:p>
          <w:p w14:paraId="092ECA15" w14:textId="77777777" w:rsidR="00B91FB9" w:rsidRPr="00A0013B" w:rsidRDefault="00EC5108" w:rsidP="00A0013B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CAUTI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ผู้ป่วยเด็ก</w:t>
            </w:r>
          </w:p>
        </w:tc>
        <w:tc>
          <w:tcPr>
            <w:tcW w:w="1276" w:type="dxa"/>
            <w:vMerge/>
            <w:tcBorders>
              <w:right w:val="single" w:sz="4" w:space="0" w:color="000000"/>
            </w:tcBorders>
          </w:tcPr>
          <w:p w14:paraId="630B4D76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78CCC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.คู่ความร่วมมือจุฬาลงกรณ์มหาวิทยาลัย </w:t>
            </w:r>
          </w:p>
          <w:p w14:paraId="0DD13B4A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.คู่ความร่วมมือ 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OSAKA University </w:t>
            </w:r>
          </w:p>
        </w:tc>
        <w:tc>
          <w:tcPr>
            <w:tcW w:w="1984" w:type="dxa"/>
            <w:vMerge/>
          </w:tcPr>
          <w:p w14:paraId="2EDC3CCE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B91FB9" w:rsidRPr="00A0013B" w14:paraId="4C5D92D7" w14:textId="77777777" w:rsidTr="00A0013B">
        <w:trPr>
          <w:gridAfter w:val="1"/>
          <w:wAfter w:w="10" w:type="dxa"/>
          <w:trHeight w:val="415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14:paraId="1F618915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ลดอัตราการเจ็บป่วย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และเพิ่มคุณภาพชีวิต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ผู้ป่วยเด็กโรค</w:t>
            </w:r>
          </w:p>
          <w:p w14:paraId="2799D9C8" w14:textId="4901F91D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Thalassemia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444A4F2" w14:textId="56C3AFE0" w:rsidR="00B91FB9" w:rsidRPr="00A0013B" w:rsidRDefault="00EC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Thalassemia Center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(ลดรายใหม่ สำรองเลือด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14:paraId="6878C934" w14:textId="77777777" w:rsidR="00B91FB9" w:rsidRPr="00A0013B" w:rsidRDefault="00EC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Node 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ต้นแบบสำรองเลือด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</w:p>
          <w:p w14:paraId="2FEA1230" w14:textId="12C8A5A2" w:rsidR="00B91FB9" w:rsidRPr="00A0013B" w:rsidRDefault="00EC5108" w:rsidP="00A0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รพ.ชุมแพ</w:t>
            </w:r>
            <w:r w:rsid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รพ.พล </w:t>
            </w:r>
            <w:r w:rsid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รพ. สิรินธร</w:t>
            </w:r>
          </w:p>
        </w:tc>
        <w:tc>
          <w:tcPr>
            <w:tcW w:w="27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1C88BFC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.จัดตั้ง </w:t>
            </w:r>
            <w:proofErr w:type="gramStart"/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One day</w:t>
            </w:r>
            <w:proofErr w:type="gramEnd"/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care thalassemia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(สถานที่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เตรียมทีม และเครื่องมือ/อุปกรณ์)</w:t>
            </w:r>
          </w:p>
          <w:p w14:paraId="45AF2680" w14:textId="77777777" w:rsidR="00B91FB9" w:rsidRPr="00A0013B" w:rsidRDefault="00B91FB9">
            <w:pPr>
              <w:rPr>
                <w:rFonts w:ascii="TH SarabunPSK" w:eastAsia="Sarabun" w:hAnsi="TH SarabunPSK" w:cs="TH SarabunPSK"/>
                <w:strike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bottom w:val="single" w:sz="4" w:space="0" w:color="000000"/>
            </w:tcBorders>
          </w:tcPr>
          <w:p w14:paraId="6B64E22D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Thalassemia Center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ระดับเขตสุขภาพที่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7 </w:t>
            </w:r>
          </w:p>
        </w:tc>
        <w:tc>
          <w:tcPr>
            <w:tcW w:w="1276" w:type="dxa"/>
            <w:vMerge/>
            <w:tcBorders>
              <w:right w:val="single" w:sz="4" w:space="0" w:color="000000"/>
            </w:tcBorders>
          </w:tcPr>
          <w:p w14:paraId="1845C4D9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D6CE8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.คู่ความร่วมมือคณะแพทยศาสตร์โรงพยาบาลรามาธิบดี </w:t>
            </w:r>
          </w:p>
          <w:p w14:paraId="7D67E355" w14:textId="77777777" w:rsidR="00B91FB9" w:rsidRPr="00A0013B" w:rsidRDefault="00B91FB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15893908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-สถาบันสุขภาพเด็กภาคตะวันออกเฉียงเหนือ </w:t>
            </w:r>
          </w:p>
        </w:tc>
      </w:tr>
    </w:tbl>
    <w:p w14:paraId="3C55EE77" w14:textId="77777777" w:rsidR="00B85236" w:rsidRPr="00A84461" w:rsidRDefault="00B85236" w:rsidP="00B85236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3CD71F04" w14:textId="77777777" w:rsidR="00B91FB9" w:rsidRPr="00A0013B" w:rsidRDefault="00B91FB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PSK" w:eastAsia="Sarabun" w:hAnsi="TH SarabunPSK" w:cs="TH SarabunPSK"/>
          <w:sz w:val="30"/>
          <w:szCs w:val="30"/>
        </w:rPr>
      </w:pPr>
    </w:p>
    <w:tbl>
      <w:tblPr>
        <w:tblStyle w:val="a6"/>
        <w:tblW w:w="15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6061"/>
        <w:gridCol w:w="5279"/>
      </w:tblGrid>
      <w:tr w:rsidR="00B85236" w:rsidRPr="00A0013B" w14:paraId="30C4D56A" w14:textId="77777777" w:rsidTr="00B85236">
        <w:trPr>
          <w:trHeight w:val="323"/>
          <w:tblHeader/>
        </w:trPr>
        <w:tc>
          <w:tcPr>
            <w:tcW w:w="15735" w:type="dxa"/>
            <w:gridSpan w:val="3"/>
            <w:shd w:val="clear" w:color="auto" w:fill="FDE9D9" w:themeFill="accent6" w:themeFillTint="33"/>
            <w:vAlign w:val="center"/>
          </w:tcPr>
          <w:p w14:paraId="7D1F31C2" w14:textId="306C852B" w:rsidR="00B85236" w:rsidRPr="00A0013B" w:rsidRDefault="00B85236" w:rsidP="00B85236">
            <w:pPr>
              <w:jc w:val="center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8523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R1</w:t>
            </w:r>
            <w:r w:rsidRPr="00B8523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8523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4_</w:t>
            </w:r>
            <w:r w:rsidRPr="00B8523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กุมารเวชกรรม</w:t>
            </w:r>
          </w:p>
        </w:tc>
      </w:tr>
      <w:tr w:rsidR="00B91FB9" w:rsidRPr="00A0013B" w14:paraId="31E34335" w14:textId="77777777" w:rsidTr="00B85236">
        <w:trPr>
          <w:trHeight w:val="323"/>
          <w:tblHeader/>
        </w:trPr>
        <w:tc>
          <w:tcPr>
            <w:tcW w:w="4395" w:type="dxa"/>
            <w:vMerge w:val="restart"/>
            <w:vAlign w:val="center"/>
          </w:tcPr>
          <w:p w14:paraId="7BE4AFA3" w14:textId="77777777" w:rsidR="00B91FB9" w:rsidRPr="00A0013B" w:rsidRDefault="00EC5108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340" w:type="dxa"/>
            <w:gridSpan w:val="2"/>
          </w:tcPr>
          <w:p w14:paraId="0F32FB66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M2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: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B91FB9" w:rsidRPr="00A0013B" w14:paraId="1CEA5568" w14:textId="77777777" w:rsidTr="00B85236">
        <w:trPr>
          <w:trHeight w:val="322"/>
          <w:tblHeader/>
        </w:trPr>
        <w:tc>
          <w:tcPr>
            <w:tcW w:w="4395" w:type="dxa"/>
            <w:vMerge/>
            <w:vAlign w:val="center"/>
          </w:tcPr>
          <w:p w14:paraId="76962935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1340" w:type="dxa"/>
            <w:gridSpan w:val="2"/>
          </w:tcPr>
          <w:p w14:paraId="79B7D81A" w14:textId="77777777" w:rsidR="00B91FB9" w:rsidRPr="00A0013B" w:rsidRDefault="00EC51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เป้าประสงค์เชิงยุทธศาสตร์ :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B91FB9" w:rsidRPr="00A0013B" w14:paraId="0BF55C92" w14:textId="77777777">
        <w:trPr>
          <w:trHeight w:val="322"/>
        </w:trPr>
        <w:tc>
          <w:tcPr>
            <w:tcW w:w="4395" w:type="dxa"/>
            <w:vMerge w:val="restart"/>
          </w:tcPr>
          <w:p w14:paraId="64DB4946" w14:textId="50F328DE" w:rsidR="00B91FB9" w:rsidRPr="00A0013B" w:rsidRDefault="00DF22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ลดอัตราตายในกลุ่มผู้ป่วยเด็กโรคยุทธศาสตร์ </w:t>
            </w:r>
          </w:p>
          <w:p w14:paraId="7B38B36D" w14:textId="4166DCD3" w:rsidR="00B91FB9" w:rsidRPr="00A0013B" w:rsidRDefault="00DF22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Complicated Pneumonia  </w:t>
            </w:r>
          </w:p>
          <w:p w14:paraId="52999602" w14:textId="5B192CF2" w:rsidR="0027394E" w:rsidRPr="00A0013B" w:rsidRDefault="00DF22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="0027394E"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Sepsis </w:t>
            </w:r>
          </w:p>
          <w:p w14:paraId="494852D6" w14:textId="538603BC" w:rsidR="00B91FB9" w:rsidRPr="00A0013B" w:rsidRDefault="00B91FB9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6061" w:type="dxa"/>
          </w:tcPr>
          <w:p w14:paraId="769EA77E" w14:textId="77777777" w:rsidR="00B91FB9" w:rsidRPr="00351D4F" w:rsidRDefault="00EC5108">
            <w:pPr>
              <w:rPr>
                <w:rFonts w:ascii="TH SarabunPSK" w:eastAsia="Sarabun" w:hAnsi="TH SarabunPSK" w:cs="TH SarabunPSK"/>
                <w:bCs/>
                <w:color w:val="000000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KPI 1 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: 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อัตราตายในกลุ่มผู้ป่วยเด็กโรคยุทธศาสตร์ น้อยกว่า ร้อยละ 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10</w:t>
            </w:r>
          </w:p>
        </w:tc>
        <w:tc>
          <w:tcPr>
            <w:tcW w:w="5279" w:type="dxa"/>
          </w:tcPr>
          <w:p w14:paraId="3F8C7F1D" w14:textId="77777777" w:rsidR="00B91FB9" w:rsidRPr="00A0013B" w:rsidRDefault="00EC5108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โครงการที่  :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Pediatric Excellent Center</w:t>
            </w:r>
          </w:p>
        </w:tc>
      </w:tr>
      <w:tr w:rsidR="00B91FB9" w:rsidRPr="00A0013B" w14:paraId="5807EBF2" w14:textId="77777777">
        <w:trPr>
          <w:trHeight w:val="322"/>
        </w:trPr>
        <w:tc>
          <w:tcPr>
            <w:tcW w:w="4395" w:type="dxa"/>
            <w:vMerge/>
          </w:tcPr>
          <w:p w14:paraId="5EED0921" w14:textId="77777777" w:rsidR="00B91FB9" w:rsidRPr="00A0013B" w:rsidRDefault="00B91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6061" w:type="dxa"/>
          </w:tcPr>
          <w:p w14:paraId="75743FD2" w14:textId="4BBCB6C3" w:rsidR="00450BAF" w:rsidRPr="00351D4F" w:rsidRDefault="00450BAF">
            <w:pPr>
              <w:rPr>
                <w:rFonts w:ascii="TH SarabunPSK" w:eastAsia="Sarabun" w:hAnsi="TH SarabunPSK" w:cs="TH SarabunPSK"/>
                <w:b/>
                <w:bCs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b/>
                <w:bCs/>
                <w:sz w:val="30"/>
                <w:szCs w:val="30"/>
              </w:rPr>
              <w:t>KPI 1</w:t>
            </w:r>
            <w:r w:rsidRPr="00351D4F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351D4F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อัตราตายของผู้ป่วย </w:t>
            </w:r>
            <w:r w:rsidR="00DF2208" w:rsidRPr="00351D4F">
              <w:rPr>
                <w:rFonts w:ascii="TH SarabunPSK" w:eastAsia="Sarabun" w:hAnsi="TH SarabunPSK" w:cs="TH SarabunPSK"/>
                <w:b/>
                <w:bCs/>
                <w:sz w:val="30"/>
                <w:szCs w:val="30"/>
              </w:rPr>
              <w:t xml:space="preserve">Complicated Pneumonia  </w:t>
            </w:r>
          </w:p>
          <w:p w14:paraId="46842AC1" w14:textId="16B5EA91" w:rsidR="00B91FB9" w:rsidRPr="00351D4F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OKR 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: อัตรา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การติดเชื้อ</w:t>
            </w:r>
            <w:r w:rsidR="00450BAF"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</w:rPr>
              <w:t>HAI</w:t>
            </w:r>
          </w:p>
          <w:p w14:paraId="5768F9F1" w14:textId="0E222BAB" w:rsidR="00B91FB9" w:rsidRPr="00351D4F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OKR 1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: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="00450BAF"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จำนวนวันที่ใช้ 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</w:rPr>
              <w:t>Invasive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="00922290" w:rsidRPr="00351D4F">
              <w:rPr>
                <w:rFonts w:ascii="TH SarabunPSK" w:eastAsia="Sarabun" w:hAnsi="TH SarabunPSK" w:cs="TH SarabunPSK"/>
                <w:sz w:val="30"/>
                <w:szCs w:val="30"/>
              </w:rPr>
              <w:t>ventilator</w:t>
            </w:r>
          </w:p>
          <w:p w14:paraId="22ED7A81" w14:textId="6A5B8063" w:rsidR="00DF2208" w:rsidRPr="00351D4F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OKR 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="00450BAF"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: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="00180F43"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อัตราการเกิดท่อช่วยหายใจเลื่อนหลุด</w:t>
            </w:r>
          </w:p>
          <w:p w14:paraId="5359538B" w14:textId="48FB0755" w:rsidR="00180F43" w:rsidRPr="00351D4F" w:rsidRDefault="00180F43">
            <w:pPr>
              <w:rPr>
                <w:rFonts w:ascii="TH SarabunPSK" w:eastAsia="Sarabun" w:hAnsi="TH SarabunPSK" w:cs="TH SarabunPSK"/>
                <w:sz w:val="30"/>
                <w:szCs w:val="30"/>
                <w:cs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 xml:space="preserve">OKR </w:t>
            </w:r>
            <w:proofErr w:type="gramStart"/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 xml:space="preserve">4 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:</w:t>
            </w:r>
            <w:proofErr w:type="gramEnd"/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อุบัติการณ์การเกิด 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 xml:space="preserve">Aspiration </w:t>
            </w:r>
            <w:r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ขณะอยู่ รพ.</w:t>
            </w:r>
          </w:p>
          <w:p w14:paraId="5F91EAD4" w14:textId="61553067" w:rsidR="00DF2208" w:rsidRPr="00351D4F" w:rsidRDefault="00DF2208" w:rsidP="00DF22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KPI 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อัตราตายของผู้ป่วย 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Sepsis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</w:p>
          <w:p w14:paraId="67541E6D" w14:textId="6A875606" w:rsidR="00180F43" w:rsidRPr="00351D4F" w:rsidRDefault="00180F43" w:rsidP="00180F43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OKR 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: อัตราการติดเชื้อ</w:t>
            </w:r>
            <w:r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HAI</w:t>
            </w:r>
          </w:p>
          <w:p w14:paraId="21202985" w14:textId="3DB7861A" w:rsidR="00180F43" w:rsidRPr="00351D4F" w:rsidRDefault="00180F43" w:rsidP="00180F43">
            <w:pPr>
              <w:rPr>
                <w:rFonts w:ascii="TH SarabunPSK" w:eastAsia="Sarabun" w:hAnsi="TH SarabunPSK" w:cs="TH SarabunPSK"/>
                <w:sz w:val="30"/>
                <w:szCs w:val="30"/>
                <w:cs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OKR 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="00D208D5"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อุบัติการณ์การวินิจฉัยภาวะ </w:t>
            </w:r>
            <w:r w:rsidR="00D208D5" w:rsidRPr="00351D4F">
              <w:rPr>
                <w:rFonts w:ascii="TH SarabunPSK" w:eastAsia="Sarabun" w:hAnsi="TH SarabunPSK" w:cs="TH SarabunPSK"/>
                <w:sz w:val="30"/>
                <w:szCs w:val="30"/>
              </w:rPr>
              <w:t xml:space="preserve">Sepsis </w:t>
            </w:r>
            <w:r w:rsidR="00D208D5" w:rsidRPr="00351D4F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ล่าช้า</w:t>
            </w:r>
          </w:p>
          <w:p w14:paraId="69E598B3" w14:textId="48D147AB" w:rsidR="00180F43" w:rsidRPr="00A0013B" w:rsidRDefault="00180F43" w:rsidP="00180F43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OKR 1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351D4F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: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="00D208D5"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อัตราการได้รับ </w:t>
            </w:r>
            <w:r w:rsidR="00D208D5"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ATB </w:t>
            </w:r>
            <w:r w:rsidR="00D208D5"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ภายใน </w:t>
            </w:r>
            <w:r w:rsidR="00D208D5"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1 </w:t>
            </w:r>
            <w:r w:rsidR="00D208D5"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ชม. ร้อยละ </w:t>
            </w:r>
            <w:r w:rsidR="00D208D5" w:rsidRPr="00A0013B">
              <w:rPr>
                <w:rFonts w:ascii="TH SarabunPSK" w:eastAsia="Sarabun" w:hAnsi="TH SarabunPSK" w:cs="TH SarabunPSK"/>
                <w:sz w:val="30"/>
                <w:szCs w:val="30"/>
              </w:rPr>
              <w:t>100</w:t>
            </w:r>
          </w:p>
          <w:p w14:paraId="281FEC83" w14:textId="6DE49DDE" w:rsidR="00180F43" w:rsidRPr="00A0013B" w:rsidRDefault="00180F43" w:rsidP="00180F43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1C2EC82C" w14:textId="77777777" w:rsidR="00180F43" w:rsidRPr="00351D4F" w:rsidRDefault="00180F43" w:rsidP="00DF22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53520941" w14:textId="77777777" w:rsidR="00DF2208" w:rsidRPr="00A0013B" w:rsidRDefault="00DF22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7149657E" w14:textId="375DC223" w:rsidR="00B91FB9" w:rsidRPr="00351D4F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79" w:type="dxa"/>
          </w:tcPr>
          <w:p w14:paraId="27C795E6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.การดูแลผู้ป่วยโรคระบบทางเดินหายใจในเด็ก</w:t>
            </w:r>
          </w:p>
          <w:p w14:paraId="2ECE6D9A" w14:textId="77777777" w:rsidR="00B91FB9" w:rsidRPr="00A0013B" w:rsidRDefault="00EC5108">
            <w:pPr>
              <w:numPr>
                <w:ilvl w:val="1"/>
                <w:numId w:val="1"/>
              </w:num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จัดทำฐานข้อมูลผู้ป่วยปอดอักเสบในเด็ก(มี/ไม่มีโรคประจำตัว ภาวะแทรกซ้อน)</w:t>
            </w:r>
          </w:p>
          <w:p w14:paraId="404F66A4" w14:textId="77777777" w:rsidR="00B91FB9" w:rsidRPr="00A0013B" w:rsidRDefault="00EC5108">
            <w:pPr>
              <w:numPr>
                <w:ilvl w:val="1"/>
                <w:numId w:val="1"/>
              </w:num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ทบทวน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CPG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/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CNPG</w:t>
            </w:r>
          </w:p>
          <w:p w14:paraId="4121762C" w14:textId="77777777" w:rsidR="00B91FB9" w:rsidRPr="00A0013B" w:rsidRDefault="00EC5108">
            <w:pPr>
              <w:numPr>
                <w:ilvl w:val="1"/>
                <w:numId w:val="1"/>
              </w:num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นิเทศทางคลินิก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pneumonia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(แพทย์ /พยาบาล /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Node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14:paraId="3BBF5299" w14:textId="77777777" w:rsidR="00B91FB9" w:rsidRPr="00A0013B" w:rsidRDefault="00EC5108">
            <w:pPr>
              <w:numPr>
                <w:ilvl w:val="1"/>
                <w:numId w:val="1"/>
              </w:num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จัดตั้ง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Excellent Pediatric Respiratory Unit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 ปรับปรุงสถานที่ เตรียมทีม และเครื่องมือ/อุปกรณ์)</w:t>
            </w:r>
          </w:p>
          <w:p w14:paraId="35D07E8A" w14:textId="77777777" w:rsidR="00B91FB9" w:rsidRPr="00A0013B" w:rsidRDefault="00EC5108">
            <w:pPr>
              <w:numPr>
                <w:ilvl w:val="1"/>
                <w:numId w:val="1"/>
              </w:num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พัฒนา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Node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ต้นแบบ </w:t>
            </w:r>
          </w:p>
          <w:p w14:paraId="1A934E80" w14:textId="5BCBE57F" w:rsidR="00B91FB9" w:rsidRPr="00A0013B" w:rsidRDefault="00EC5108">
            <w:pPr>
              <w:numPr>
                <w:ilvl w:val="1"/>
                <w:numId w:val="1"/>
              </w:num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รณรงค์การฉีดวัคซีนไข้หวัดใหญ่ วัคซีนป้องกันการติดเชื้อส</w:t>
            </w:r>
            <w:proofErr w:type="spellStart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เตรป</w:t>
            </w:r>
            <w:proofErr w:type="spellEnd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โตคอ</w:t>
            </w:r>
            <w:proofErr w:type="spellStart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คคัส</w:t>
            </w:r>
            <w:proofErr w:type="spellEnd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เน้นในกลุ่มผู้ป่วยที่มีโรคประจำตัว </w:t>
            </w:r>
          </w:p>
          <w:p w14:paraId="20373A3A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.การป้องกันการติดเชื้อในโรงพยาบาลในผู้ป่วยเ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ด็ก </w:t>
            </w:r>
          </w:p>
          <w:p w14:paraId="01C17F9E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1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จัดทำฐานข้อมูลผู้ป่วยติดเชื้อ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Hospital Acquired Infection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(มี/ไม่มีโรคประจำตัว ภาวะแทรกซ้อน)</w:t>
            </w:r>
          </w:p>
          <w:p w14:paraId="77497AE1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2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อบรมการใช้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Bundle </w:t>
            </w:r>
            <w:proofErr w:type="gramStart"/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HAI 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ทั้งหมด</w:t>
            </w:r>
            <w:proofErr w:type="gramEnd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(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VAP,CLABSI, CAUTI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14:paraId="40635857" w14:textId="77777777" w:rsidR="00B91FB9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3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นิเทศทางคลินิก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HAI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(แพทย์ /พยาบาล /</w:t>
            </w:r>
            <w:proofErr w:type="gramStart"/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Node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  <w:proofErr w:type="gramEnd"/>
          </w:p>
          <w:p w14:paraId="44C070F7" w14:textId="77777777" w:rsidR="00B85236" w:rsidRDefault="00B85236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58FC0991" w14:textId="1B6D2210" w:rsidR="00B85236" w:rsidRPr="00A0013B" w:rsidRDefault="00B85236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B91FB9" w:rsidRPr="00A0013B" w14:paraId="0404572C" w14:textId="77777777">
        <w:trPr>
          <w:trHeight w:val="322"/>
        </w:trPr>
        <w:tc>
          <w:tcPr>
            <w:tcW w:w="4395" w:type="dxa"/>
          </w:tcPr>
          <w:p w14:paraId="42F38ED0" w14:textId="10782711" w:rsidR="00B91FB9" w:rsidRPr="00A0013B" w:rsidRDefault="00A0013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lastRenderedPageBreak/>
              <w:t xml:space="preserve">1.3 </w:t>
            </w:r>
            <w:r w:rsidR="00EC5108" w:rsidRPr="00A0013B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เพิ่มคุณภาพชีวิต</w:t>
            </w:r>
            <w:r w:rsidR="00EC5108"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ผู้ป่วยเด็กโรค</w:t>
            </w:r>
          </w:p>
          <w:p w14:paraId="14BA8A9F" w14:textId="77777777" w:rsidR="00B91FB9" w:rsidRPr="00A0013B" w:rsidRDefault="00EC5108">
            <w:pPr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Thalassemia </w:t>
            </w:r>
          </w:p>
        </w:tc>
        <w:tc>
          <w:tcPr>
            <w:tcW w:w="6061" w:type="dxa"/>
          </w:tcPr>
          <w:p w14:paraId="3389BC6C" w14:textId="7FA1510A" w:rsidR="00B91FB9" w:rsidRPr="00A0013B" w:rsidRDefault="00EC5108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KPI </w:t>
            </w:r>
            <w:r w:rsidR="0081658B" w:rsidRPr="00A0013B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D81938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  <w:r w:rsidR="00270457" w:rsidRPr="00D81938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ผู้ป่วยเด็กโรค </w:t>
            </w:r>
            <w:r w:rsidR="00270457" w:rsidRPr="00D81938">
              <w:rPr>
                <w:rFonts w:ascii="TH SarabunPSK" w:eastAsia="Sarabun" w:hAnsi="TH SarabunPSK" w:cs="TH SarabunPSK"/>
                <w:b/>
                <w:bCs/>
                <w:sz w:val="30"/>
                <w:szCs w:val="30"/>
              </w:rPr>
              <w:t>Thalassemia</w:t>
            </w:r>
            <w:r w:rsidRPr="00D81938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0457" w:rsidRPr="00D81938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มีคุณภาพชีวิตตามเกณฑ์</w:t>
            </w:r>
          </w:p>
          <w:p w14:paraId="5961EB26" w14:textId="46AAB863" w:rsidR="0081658B" w:rsidRPr="00A0013B" w:rsidRDefault="0081658B" w:rsidP="0081658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OKR 2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1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ร้อยละผู้ป่วยเด็ก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Thalassemia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มี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hemoglobin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มากกว่า หรือเท่ากับ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8 mg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dL</w:t>
            </w:r>
            <w:proofErr w:type="spellEnd"/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มากกว่าร้อยละ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70 </w:t>
            </w:r>
          </w:p>
          <w:p w14:paraId="72EA778F" w14:textId="2F33E7D1" w:rsidR="0081658B" w:rsidRPr="00A0013B" w:rsidRDefault="0081658B" w:rsidP="0081658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OKR </w:t>
            </w:r>
            <w:proofErr w:type="gramStart"/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2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2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:</w:t>
            </w:r>
            <w:proofErr w:type="gramEnd"/>
            <w:r w:rsidR="008B2D01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ร้อยละ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การเ</w:t>
            </w:r>
            <w:bookmarkStart w:id="0" w:name="_GoBack"/>
            <w:bookmarkEnd w:id="0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จริญเติบโตของผู้ป่วย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Thalassemia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อยู่ในเกณฑ์ปกติ มากกว่าร้อยละ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70</w:t>
            </w:r>
          </w:p>
          <w:p w14:paraId="2722EFF6" w14:textId="3E474867" w:rsidR="0081658B" w:rsidRPr="00A0013B" w:rsidRDefault="0081658B" w:rsidP="0081658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OKR 2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.</w:t>
            </w:r>
            <w:r w:rsidR="00AB752B" w:rsidRPr="00351D4F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3</w:t>
            </w:r>
            <w:r w:rsidRPr="00351D4F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: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="00AB752B"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ร้อยละผู้ป่วยเด็ก </w:t>
            </w:r>
            <w:r w:rsidR="00AB752B" w:rsidRPr="00A0013B">
              <w:rPr>
                <w:rFonts w:ascii="TH SarabunPSK" w:eastAsia="Sarabun" w:hAnsi="TH SarabunPSK" w:cs="TH SarabunPSK"/>
                <w:sz w:val="30"/>
                <w:szCs w:val="30"/>
              </w:rPr>
              <w:t>Thalassemia</w:t>
            </w:r>
            <w:r w:rsidR="00AB752B"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ได้รับการศึกษาตามเกณฑ์</w:t>
            </w:r>
            <w:r w:rsidR="00BD634D" w:rsidRPr="00A0013B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ร้อยละ </w:t>
            </w:r>
            <w:r w:rsidR="00BD634D"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100 </w:t>
            </w:r>
          </w:p>
          <w:p w14:paraId="1105D0AB" w14:textId="77777777" w:rsidR="0081658B" w:rsidRPr="00A0013B" w:rsidRDefault="0081658B" w:rsidP="0081658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255C1A19" w14:textId="77777777" w:rsidR="0081658B" w:rsidRPr="00A0013B" w:rsidRDefault="0081658B" w:rsidP="0081658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  <w:p w14:paraId="584FF43C" w14:textId="7C1E5AAE" w:rsidR="00270457" w:rsidRPr="00A0013B" w:rsidRDefault="00270457">
            <w:pPr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</w:p>
        </w:tc>
        <w:tc>
          <w:tcPr>
            <w:tcW w:w="5279" w:type="dxa"/>
          </w:tcPr>
          <w:p w14:paraId="0E598F32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.การดูแลผู้ป่วยธาลัสซีเมียครบวงจร</w:t>
            </w:r>
          </w:p>
          <w:p w14:paraId="1CD72C23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1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คัดกรองกลุ่มเสี่ยงและผู้ป่วย</w:t>
            </w:r>
            <w:proofErr w:type="spellStart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ธาลัส</w:t>
            </w:r>
            <w:proofErr w:type="spellEnd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ซีเมียกลุ่มวัยรุ่น</w:t>
            </w:r>
          </w:p>
          <w:p w14:paraId="05C4EC52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2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จัดตั้ง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One day clinic for blood transfusion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(สถานที่ ทีม </w:t>
            </w:r>
            <w:proofErr w:type="gramStart"/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อุปกรณ์ )</w:t>
            </w:r>
            <w:proofErr w:type="gramEnd"/>
          </w:p>
          <w:p w14:paraId="6EAAC2B4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3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การสำรองเลือด/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พัฒนาเครือข่าย</w:t>
            </w:r>
          </w:p>
          <w:p w14:paraId="27FC6715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4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จัดทำฐานข้อมูล</w:t>
            </w:r>
          </w:p>
          <w:p w14:paraId="190B557E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5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จัดทำสื่อส่งเสริมการดูแลสุขภาพ แผ่นพับ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>Application</w:t>
            </w:r>
          </w:p>
          <w:p w14:paraId="62DB737A" w14:textId="77777777" w:rsidR="00B91FB9" w:rsidRPr="00A0013B" w:rsidRDefault="00EC5108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0013B">
              <w:rPr>
                <w:rFonts w:ascii="TH SarabunPSK" w:eastAsia="Sarabun" w:hAnsi="TH SarabunPSK" w:cs="TH SarabunPSK"/>
                <w:sz w:val="30"/>
                <w:szCs w:val="30"/>
              </w:rPr>
              <w:t xml:space="preserve"> Line group </w:t>
            </w:r>
            <w:r w:rsidRPr="00A0013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ให้คำปรึกษา</w:t>
            </w:r>
          </w:p>
          <w:p w14:paraId="17E9EBB6" w14:textId="77777777" w:rsidR="00B91FB9" w:rsidRPr="00A0013B" w:rsidRDefault="00B91FB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</w:tbl>
    <w:p w14:paraId="0579ADDD" w14:textId="77777777" w:rsidR="00B91FB9" w:rsidRPr="00A0013B" w:rsidRDefault="00B91FB9">
      <w:pPr>
        <w:spacing w:after="0" w:line="240" w:lineRule="auto"/>
        <w:rPr>
          <w:rFonts w:ascii="TH SarabunPSK" w:eastAsia="Sarabun" w:hAnsi="TH SarabunPSK" w:cs="TH SarabunPSK"/>
          <w:sz w:val="30"/>
          <w:szCs w:val="30"/>
        </w:rPr>
      </w:pPr>
    </w:p>
    <w:p w14:paraId="280FA9DD" w14:textId="77777777" w:rsidR="00B91FB9" w:rsidRPr="00A0013B" w:rsidRDefault="00B91FB9">
      <w:pPr>
        <w:spacing w:after="0" w:line="240" w:lineRule="auto"/>
        <w:rPr>
          <w:rFonts w:ascii="TH SarabunPSK" w:eastAsia="Sarabun" w:hAnsi="TH SarabunPSK" w:cs="TH SarabunPSK"/>
          <w:sz w:val="30"/>
          <w:szCs w:val="30"/>
        </w:rPr>
      </w:pPr>
    </w:p>
    <w:sectPr w:rsidR="00B91FB9" w:rsidRPr="00A00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40" w:bottom="426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C679C" w14:textId="77777777" w:rsidR="00EC5108" w:rsidRDefault="00EC5108">
      <w:pPr>
        <w:spacing w:after="0" w:line="240" w:lineRule="auto"/>
      </w:pPr>
      <w:r>
        <w:separator/>
      </w:r>
    </w:p>
  </w:endnote>
  <w:endnote w:type="continuationSeparator" w:id="0">
    <w:p w14:paraId="299D2E5A" w14:textId="77777777" w:rsidR="00EC5108" w:rsidRDefault="00EC5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4ADC0" w14:textId="77777777" w:rsidR="00B91FB9" w:rsidRDefault="00B91F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B256E" w14:textId="77777777" w:rsidR="00B91FB9" w:rsidRDefault="00B91F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82043" w14:textId="77777777" w:rsidR="00B91FB9" w:rsidRDefault="00B91F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FAF10" w14:textId="77777777" w:rsidR="00EC5108" w:rsidRDefault="00EC5108">
      <w:pPr>
        <w:spacing w:after="0" w:line="240" w:lineRule="auto"/>
      </w:pPr>
      <w:r>
        <w:separator/>
      </w:r>
    </w:p>
  </w:footnote>
  <w:footnote w:type="continuationSeparator" w:id="0">
    <w:p w14:paraId="31E53F6C" w14:textId="77777777" w:rsidR="00EC5108" w:rsidRDefault="00EC5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0A857" w14:textId="77777777" w:rsidR="00B91FB9" w:rsidRDefault="00B91FB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1C066" w14:textId="01D22EA4" w:rsidR="00B91FB9" w:rsidRDefault="00EC510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  <w:r>
      <w:rPr>
        <w:rFonts w:ascii="Cordia New" w:eastAsia="Cordia New" w:hAnsi="Cordia New" w:cs="Cordia New"/>
        <w:color w:val="000000"/>
        <w:sz w:val="28"/>
        <w:szCs w:val="28"/>
      </w:rPr>
      <w:fldChar w:fldCharType="begin"/>
    </w:r>
    <w:r>
      <w:rPr>
        <w:rFonts w:ascii="Cordia New" w:eastAsia="Cordia New" w:hAnsi="Cordia New" w:cs="Cordia New"/>
        <w:color w:val="000000"/>
        <w:sz w:val="28"/>
        <w:szCs w:val="28"/>
      </w:rPr>
      <w:instrText>PAGE</w:instrText>
    </w:r>
    <w:r>
      <w:rPr>
        <w:rFonts w:ascii="Cordia New" w:eastAsia="Cordia New" w:hAnsi="Cordia New" w:cs="Cordia New"/>
        <w:color w:val="000000"/>
        <w:sz w:val="28"/>
        <w:szCs w:val="28"/>
      </w:rPr>
      <w:fldChar w:fldCharType="separate"/>
    </w:r>
    <w:r w:rsidR="00D81938">
      <w:rPr>
        <w:rFonts w:ascii="Cordia New" w:eastAsia="Cordia New" w:hAnsi="Cordia New" w:cs="Cordia New"/>
        <w:noProof/>
        <w:color w:val="000000"/>
        <w:sz w:val="28"/>
        <w:szCs w:val="28"/>
      </w:rPr>
      <w:t>2</w:t>
    </w:r>
    <w:r>
      <w:rPr>
        <w:rFonts w:ascii="Cordia New" w:eastAsia="Cordia New" w:hAnsi="Cordia New" w:cs="Cordia New"/>
        <w:color w:val="000000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B6460" w14:textId="77777777" w:rsidR="00B91FB9" w:rsidRDefault="00B91FB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2450A"/>
    <w:multiLevelType w:val="multilevel"/>
    <w:tmpl w:val="AF4479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FB9"/>
    <w:rsid w:val="00180F43"/>
    <w:rsid w:val="00270457"/>
    <w:rsid w:val="0027394E"/>
    <w:rsid w:val="00351D4F"/>
    <w:rsid w:val="00450BAF"/>
    <w:rsid w:val="004E4C71"/>
    <w:rsid w:val="00762D12"/>
    <w:rsid w:val="0081658B"/>
    <w:rsid w:val="008B2D01"/>
    <w:rsid w:val="00922290"/>
    <w:rsid w:val="009940C4"/>
    <w:rsid w:val="00A0013B"/>
    <w:rsid w:val="00AB752B"/>
    <w:rsid w:val="00B85236"/>
    <w:rsid w:val="00B91FB9"/>
    <w:rsid w:val="00BD634D"/>
    <w:rsid w:val="00CE6D50"/>
    <w:rsid w:val="00D208D5"/>
    <w:rsid w:val="00D25734"/>
    <w:rsid w:val="00D67212"/>
    <w:rsid w:val="00D81938"/>
    <w:rsid w:val="00DF2208"/>
    <w:rsid w:val="00E74B5F"/>
    <w:rsid w:val="00EC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BBB85"/>
  <w15:docId w15:val="{9B618958-9896-4EED-8439-EC1F4C9F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13</cp:revision>
  <dcterms:created xsi:type="dcterms:W3CDTF">2022-12-26T02:40:00Z</dcterms:created>
  <dcterms:modified xsi:type="dcterms:W3CDTF">2023-04-01T03:43:00Z</dcterms:modified>
</cp:coreProperties>
</file>